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4DE" w:rsidRDefault="009004DE">
      <w:pPr>
        <w:pStyle w:val="BodyText"/>
        <w:rPr>
          <w:rFonts w:ascii="Times New Roman"/>
          <w:sz w:val="24"/>
        </w:rPr>
      </w:pPr>
      <w:bookmarkStart w:id="0" w:name="_GoBack"/>
      <w:bookmarkEnd w:id="0"/>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5A0637">
        <w:trPr>
          <w:trHeight w:val="580"/>
        </w:trPr>
        <w:tc>
          <w:tcPr>
            <w:tcW w:w="2448" w:type="dxa"/>
            <w:tcBorders>
              <w:bottom w:val="nil"/>
            </w:tcBorders>
          </w:tcPr>
          <w:p w:rsidR="005A0637" w:rsidRDefault="005A0637" w:rsidP="005A0637">
            <w:pPr>
              <w:pStyle w:val="TableParagraph"/>
              <w:spacing w:before="6"/>
              <w:rPr>
                <w:rFonts w:ascii="Times New Roman"/>
                <w:sz w:val="27"/>
              </w:rPr>
            </w:pPr>
          </w:p>
          <w:p w:rsidR="005A0637" w:rsidRDefault="005A0637" w:rsidP="005A0637">
            <w:pPr>
              <w:pStyle w:val="TableParagraph"/>
              <w:ind w:left="107"/>
            </w:pPr>
            <w:r>
              <w:rPr>
                <w:u w:val="single"/>
              </w:rPr>
              <w:t>Issued:</w:t>
            </w:r>
          </w:p>
        </w:tc>
        <w:tc>
          <w:tcPr>
            <w:tcW w:w="5239" w:type="dxa"/>
            <w:tcBorders>
              <w:bottom w:val="nil"/>
            </w:tcBorders>
          </w:tcPr>
          <w:p w:rsidR="005A0637" w:rsidRDefault="005A0637" w:rsidP="005A0637">
            <w:pPr>
              <w:pStyle w:val="TableParagraph"/>
              <w:spacing w:before="3"/>
              <w:rPr>
                <w:rFonts w:ascii="Times New Roman"/>
                <w:sz w:val="27"/>
              </w:rPr>
            </w:pPr>
          </w:p>
          <w:p w:rsidR="005A0637" w:rsidRDefault="005A0637" w:rsidP="005A0637">
            <w:pPr>
              <w:pStyle w:val="TableParagraph"/>
              <w:ind w:left="552" w:right="542"/>
              <w:jc w:val="center"/>
              <w:rPr>
                <w:b/>
              </w:rPr>
            </w:pPr>
            <w:r>
              <w:rPr>
                <w:b/>
              </w:rPr>
              <w:t>ENGINEERING DIVISION</w:t>
            </w:r>
            <w:r>
              <w:rPr>
                <w:b/>
              </w:rPr>
              <w:br/>
              <w:t>(BỘ PHẬN KỸ THUẬT)</w:t>
            </w:r>
          </w:p>
        </w:tc>
        <w:tc>
          <w:tcPr>
            <w:tcW w:w="2141" w:type="dxa"/>
            <w:tcBorders>
              <w:bottom w:val="nil"/>
            </w:tcBorders>
          </w:tcPr>
          <w:p w:rsidR="005A0637" w:rsidRDefault="005A0637" w:rsidP="005A0637">
            <w:pPr>
              <w:pStyle w:val="TableParagraph"/>
              <w:spacing w:before="6"/>
              <w:rPr>
                <w:rFonts w:ascii="Times New Roman"/>
                <w:sz w:val="27"/>
              </w:rPr>
            </w:pPr>
          </w:p>
          <w:p w:rsidR="005A0637" w:rsidRDefault="005A0637" w:rsidP="005A0637">
            <w:pPr>
              <w:pStyle w:val="TableParagraph"/>
              <w:ind w:left="107"/>
            </w:pPr>
            <w:r>
              <w:rPr>
                <w:u w:val="single"/>
              </w:rPr>
              <w:t>Index Nº:</w:t>
            </w:r>
          </w:p>
        </w:tc>
      </w:tr>
      <w:tr w:rsidR="005A0637">
        <w:trPr>
          <w:trHeight w:val="440"/>
        </w:trPr>
        <w:tc>
          <w:tcPr>
            <w:tcW w:w="2448" w:type="dxa"/>
            <w:tcBorders>
              <w:top w:val="nil"/>
              <w:bottom w:val="nil"/>
            </w:tcBorders>
          </w:tcPr>
          <w:p w:rsidR="005A0637" w:rsidRDefault="005A0637" w:rsidP="005A0637">
            <w:pPr>
              <w:pStyle w:val="TableParagraph"/>
              <w:spacing w:before="16"/>
              <w:ind w:left="107"/>
            </w:pPr>
            <w:r>
              <w:t>January 2023</w:t>
            </w:r>
          </w:p>
        </w:tc>
        <w:tc>
          <w:tcPr>
            <w:tcW w:w="5239" w:type="dxa"/>
            <w:tcBorders>
              <w:top w:val="nil"/>
              <w:bottom w:val="nil"/>
            </w:tcBorders>
          </w:tcPr>
          <w:p w:rsidR="005A0637" w:rsidRDefault="005A0637" w:rsidP="005A0637">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5A0637" w:rsidRDefault="005A0637" w:rsidP="005A0637">
            <w:pPr>
              <w:pStyle w:val="TableParagraph"/>
              <w:spacing w:before="16"/>
              <w:ind w:left="107"/>
            </w:pPr>
            <w:r>
              <w:t>SSC022</w:t>
            </w:r>
          </w:p>
        </w:tc>
      </w:tr>
      <w:tr w:rsidR="005A0637">
        <w:trPr>
          <w:trHeight w:val="440"/>
        </w:trPr>
        <w:tc>
          <w:tcPr>
            <w:tcW w:w="2448" w:type="dxa"/>
            <w:tcBorders>
              <w:top w:val="nil"/>
              <w:bottom w:val="nil"/>
            </w:tcBorders>
          </w:tcPr>
          <w:p w:rsidR="005A0637" w:rsidRDefault="005A0637" w:rsidP="005A0637">
            <w:pPr>
              <w:pStyle w:val="TableParagraph"/>
              <w:spacing w:before="173"/>
              <w:ind w:left="107"/>
            </w:pPr>
            <w:r>
              <w:rPr>
                <w:u w:val="single"/>
              </w:rPr>
              <w:t>Revised:</w:t>
            </w:r>
          </w:p>
        </w:tc>
        <w:tc>
          <w:tcPr>
            <w:tcW w:w="5239" w:type="dxa"/>
            <w:tcBorders>
              <w:top w:val="nil"/>
              <w:bottom w:val="nil"/>
            </w:tcBorders>
          </w:tcPr>
          <w:p w:rsidR="005A0637" w:rsidRDefault="005A0637" w:rsidP="005A0637">
            <w:pPr>
              <w:pStyle w:val="TableParagraph"/>
              <w:rPr>
                <w:rFonts w:ascii="Times New Roman"/>
                <w:sz w:val="20"/>
              </w:rPr>
            </w:pPr>
          </w:p>
        </w:tc>
        <w:tc>
          <w:tcPr>
            <w:tcW w:w="2141" w:type="dxa"/>
            <w:tcBorders>
              <w:top w:val="nil"/>
              <w:bottom w:val="nil"/>
            </w:tcBorders>
          </w:tcPr>
          <w:p w:rsidR="005A0637" w:rsidRDefault="005A0637" w:rsidP="005A0637">
            <w:pPr>
              <w:pStyle w:val="TableParagraph"/>
              <w:spacing w:before="173"/>
              <w:ind w:left="107"/>
            </w:pPr>
            <w:r>
              <w:rPr>
                <w:u w:val="single"/>
              </w:rPr>
              <w:t>Approved By</w:t>
            </w:r>
            <w:r>
              <w:t>:</w:t>
            </w:r>
          </w:p>
        </w:tc>
      </w:tr>
      <w:tr w:rsidR="005A0637">
        <w:trPr>
          <w:trHeight w:val="300"/>
        </w:trPr>
        <w:tc>
          <w:tcPr>
            <w:tcW w:w="2448" w:type="dxa"/>
            <w:tcBorders>
              <w:top w:val="nil"/>
              <w:bottom w:val="nil"/>
            </w:tcBorders>
          </w:tcPr>
          <w:p w:rsidR="005A0637" w:rsidRDefault="005A0637" w:rsidP="005A0637">
            <w:pPr>
              <w:pStyle w:val="TableParagraph"/>
              <w:spacing w:before="16"/>
              <w:ind w:left="107"/>
            </w:pPr>
          </w:p>
        </w:tc>
        <w:tc>
          <w:tcPr>
            <w:tcW w:w="5239" w:type="dxa"/>
            <w:tcBorders>
              <w:top w:val="nil"/>
              <w:bottom w:val="nil"/>
            </w:tcBorders>
          </w:tcPr>
          <w:p w:rsidR="005A0637" w:rsidRDefault="005A0637" w:rsidP="005A0637">
            <w:pPr>
              <w:pStyle w:val="TableParagraph"/>
              <w:rPr>
                <w:rFonts w:ascii="Times New Roman"/>
                <w:sz w:val="20"/>
              </w:rPr>
            </w:pPr>
          </w:p>
        </w:tc>
        <w:tc>
          <w:tcPr>
            <w:tcW w:w="2141" w:type="dxa"/>
            <w:tcBorders>
              <w:top w:val="nil"/>
              <w:bottom w:val="nil"/>
            </w:tcBorders>
          </w:tcPr>
          <w:p w:rsidR="005A0637" w:rsidRDefault="005A0637" w:rsidP="005A0637">
            <w:pPr>
              <w:pStyle w:val="TableParagraph"/>
              <w:spacing w:before="16"/>
              <w:ind w:left="107"/>
            </w:pPr>
            <w:r>
              <w:t>GM.DOE</w:t>
            </w:r>
          </w:p>
        </w:tc>
      </w:tr>
      <w:tr w:rsidR="005A0637">
        <w:trPr>
          <w:trHeight w:val="300"/>
        </w:trPr>
        <w:tc>
          <w:tcPr>
            <w:tcW w:w="2448" w:type="dxa"/>
            <w:tcBorders>
              <w:top w:val="nil"/>
              <w:bottom w:val="nil"/>
            </w:tcBorders>
          </w:tcPr>
          <w:p w:rsidR="005A0637" w:rsidRDefault="005A0637" w:rsidP="005A0637">
            <w:pPr>
              <w:pStyle w:val="TableParagraph"/>
              <w:rPr>
                <w:rFonts w:ascii="Times New Roman"/>
                <w:sz w:val="20"/>
              </w:rPr>
            </w:pPr>
          </w:p>
        </w:tc>
        <w:tc>
          <w:tcPr>
            <w:tcW w:w="5239" w:type="dxa"/>
            <w:tcBorders>
              <w:top w:val="nil"/>
              <w:bottom w:val="nil"/>
            </w:tcBorders>
          </w:tcPr>
          <w:p w:rsidR="005A0637" w:rsidRDefault="005A0637" w:rsidP="005A0637">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5A0637" w:rsidRDefault="005A0637" w:rsidP="005A0637">
            <w:pPr>
              <w:pStyle w:val="TableParagraph"/>
              <w:rPr>
                <w:rFonts w:ascii="Times New Roman"/>
                <w:sz w:val="20"/>
              </w:rPr>
            </w:pPr>
          </w:p>
        </w:tc>
      </w:tr>
      <w:tr w:rsidR="005A0637">
        <w:trPr>
          <w:trHeight w:val="260"/>
        </w:trPr>
        <w:tc>
          <w:tcPr>
            <w:tcW w:w="2448" w:type="dxa"/>
            <w:tcBorders>
              <w:top w:val="nil"/>
              <w:bottom w:val="nil"/>
            </w:tcBorders>
          </w:tcPr>
          <w:p w:rsidR="005A0637" w:rsidRDefault="005A0637" w:rsidP="005A0637">
            <w:pPr>
              <w:pStyle w:val="TableParagraph"/>
              <w:spacing w:before="3"/>
              <w:ind w:left="107"/>
            </w:pPr>
            <w:r>
              <w:rPr>
                <w:u w:val="single"/>
              </w:rPr>
              <w:t>New Revision Due</w:t>
            </w:r>
            <w:r>
              <w:t>:</w:t>
            </w:r>
          </w:p>
        </w:tc>
        <w:tc>
          <w:tcPr>
            <w:tcW w:w="5239" w:type="dxa"/>
            <w:tcBorders>
              <w:top w:val="nil"/>
              <w:bottom w:val="nil"/>
            </w:tcBorders>
          </w:tcPr>
          <w:p w:rsidR="005A0637" w:rsidRDefault="005A0637" w:rsidP="005A0637">
            <w:pPr>
              <w:pStyle w:val="TableParagraph"/>
              <w:rPr>
                <w:rFonts w:ascii="Times New Roman"/>
                <w:sz w:val="20"/>
              </w:rPr>
            </w:pPr>
          </w:p>
        </w:tc>
        <w:tc>
          <w:tcPr>
            <w:tcW w:w="2141" w:type="dxa"/>
            <w:tcBorders>
              <w:top w:val="nil"/>
              <w:bottom w:val="nil"/>
            </w:tcBorders>
          </w:tcPr>
          <w:p w:rsidR="005A0637" w:rsidRDefault="005A0637" w:rsidP="005A0637">
            <w:pPr>
              <w:pStyle w:val="TableParagraph"/>
              <w:rPr>
                <w:rFonts w:ascii="Times New Roman"/>
                <w:sz w:val="20"/>
              </w:rPr>
            </w:pPr>
          </w:p>
        </w:tc>
      </w:tr>
      <w:tr w:rsidR="005A0637">
        <w:trPr>
          <w:trHeight w:val="620"/>
        </w:trPr>
        <w:tc>
          <w:tcPr>
            <w:tcW w:w="2448" w:type="dxa"/>
            <w:tcBorders>
              <w:top w:val="nil"/>
            </w:tcBorders>
          </w:tcPr>
          <w:p w:rsidR="005A0637" w:rsidRDefault="005A0637" w:rsidP="005A0637">
            <w:pPr>
              <w:pStyle w:val="TableParagraph"/>
              <w:spacing w:before="15"/>
              <w:ind w:left="107"/>
            </w:pPr>
          </w:p>
        </w:tc>
        <w:tc>
          <w:tcPr>
            <w:tcW w:w="5239" w:type="dxa"/>
            <w:tcBorders>
              <w:top w:val="nil"/>
            </w:tcBorders>
          </w:tcPr>
          <w:p w:rsidR="005A0637" w:rsidRDefault="005A0637" w:rsidP="005A0637">
            <w:pPr>
              <w:pStyle w:val="TableParagraph"/>
              <w:rPr>
                <w:rFonts w:ascii="Times New Roman"/>
                <w:sz w:val="20"/>
              </w:rPr>
            </w:pPr>
          </w:p>
        </w:tc>
        <w:tc>
          <w:tcPr>
            <w:tcW w:w="2141" w:type="dxa"/>
            <w:tcBorders>
              <w:top w:val="nil"/>
            </w:tcBorders>
          </w:tcPr>
          <w:p w:rsidR="005A0637" w:rsidRDefault="005A0637" w:rsidP="005A0637">
            <w:pPr>
              <w:pStyle w:val="TableParagraph"/>
              <w:rPr>
                <w:rFonts w:ascii="Times New Roman"/>
                <w:sz w:val="20"/>
              </w:rPr>
            </w:pPr>
          </w:p>
        </w:tc>
      </w:tr>
    </w:tbl>
    <w:p w:rsidR="009004DE" w:rsidRDefault="00FA376B">
      <w:pPr>
        <w:pStyle w:val="BodyText"/>
        <w:spacing w:before="5"/>
        <w:rPr>
          <w:rFonts w:ascii="Times New Roman"/>
          <w:sz w:val="18"/>
        </w:rPr>
      </w:pPr>
      <w:r>
        <w:pict>
          <v:shapetype id="_x0000_t202" coordsize="21600,21600" o:spt="202" path="m,l,21600r21600,l21600,xe">
            <v:stroke joinstyle="miter"/>
            <v:path gradientshapeok="t" o:connecttype="rect"/>
          </v:shapetype>
          <v:shape id="_x0000_s1033" type="#_x0000_t202" style="position:absolute;margin-left:450.1pt;margin-top:12.85pt;width:108pt;height:30pt;z-index:-251657728;mso-position-horizontal-relative:page;mso-position-vertical-relative:text" filled="f" strokeweight=".48pt">
            <v:textbox inset="0,0,0,0">
              <w:txbxContent>
                <w:p w:rsidR="009004DE" w:rsidRDefault="00D30B5A">
                  <w:pPr>
                    <w:spacing w:before="65"/>
                    <w:ind w:left="103"/>
                  </w:pPr>
                  <w:r>
                    <w:t>2 pages</w:t>
                  </w:r>
                </w:p>
              </w:txbxContent>
            </v:textbox>
            <w10:wrap anchorx="page"/>
          </v:shape>
        </w:pict>
      </w:r>
      <w:r>
        <w:pict>
          <v:shape id="_x0000_s1034" type="#_x0000_t202" style="position:absolute;margin-left:66.7pt;margin-top:12.85pt;width:383.4pt;height:30pt;z-index:251656704;mso-wrap-distance-left:0;mso-wrap-distance-right:0;mso-position-horizontal-relative:page;mso-position-vertical-relative:text" filled="f" strokeweight=".48pt">
            <v:textbox inset="0,0,0,0">
              <w:txbxContent>
                <w:p w:rsidR="009004DE" w:rsidRDefault="00D30B5A">
                  <w:pPr>
                    <w:spacing w:before="2"/>
                    <w:ind w:left="103"/>
                  </w:pPr>
                  <w:r>
                    <w:t>Subject: Synthetic Mineral Fibre (SMF) Working Restrictions</w:t>
                  </w:r>
                  <w:r w:rsidR="005A0637">
                    <w:br/>
                    <w:t>(Chủ đề :</w:t>
                  </w:r>
                  <w:r w:rsidR="005A0637" w:rsidRPr="005A0637">
                    <w:t>Hạn chế làm việc với sợi khoáng tổng hợp SMF</w:t>
                  </w:r>
                  <w:r w:rsidR="005A0637">
                    <w:t>)</w:t>
                  </w:r>
                </w:p>
              </w:txbxContent>
            </v:textbox>
            <w10:wrap type="topAndBottom" anchorx="page"/>
          </v:shape>
        </w:pict>
      </w:r>
    </w:p>
    <w:p w:rsidR="009004DE" w:rsidRDefault="009004DE">
      <w:pPr>
        <w:pStyle w:val="BodyText"/>
        <w:spacing w:before="9"/>
        <w:rPr>
          <w:rFonts w:ascii="Times New Roman"/>
          <w:sz w:val="28"/>
        </w:rPr>
      </w:pPr>
    </w:p>
    <w:p w:rsidR="009004DE" w:rsidRDefault="00D30B5A">
      <w:pPr>
        <w:pStyle w:val="Heading1"/>
        <w:spacing w:before="93"/>
      </w:pPr>
      <w:r>
        <w:t>POLICY</w:t>
      </w:r>
    </w:p>
    <w:p w:rsidR="009004DE" w:rsidRDefault="009004DE">
      <w:pPr>
        <w:pStyle w:val="BodyText"/>
        <w:spacing w:before="3"/>
        <w:rPr>
          <w:b/>
        </w:rPr>
      </w:pPr>
    </w:p>
    <w:p w:rsidR="009004DE" w:rsidRDefault="00D30B5A">
      <w:pPr>
        <w:pStyle w:val="BodyText"/>
        <w:ind w:left="222"/>
      </w:pPr>
      <w:r>
        <w:t>To ensure safe work procedures are followed when working with Synthetic Mineral Fibre.</w:t>
      </w:r>
    </w:p>
    <w:p w:rsidR="00E46B6B" w:rsidRPr="00E46B6B" w:rsidRDefault="00E46B6B" w:rsidP="00E46B6B">
      <w:pPr>
        <w:pStyle w:val="BodyText"/>
        <w:rPr>
          <w:i/>
        </w:rPr>
      </w:pPr>
      <w:r w:rsidRPr="00E46B6B">
        <w:rPr>
          <w:i/>
        </w:rPr>
        <w:t>Đảm bảo các quy trình làm việc an toàn được thực hiện khi làm việc vớ</w:t>
      </w:r>
      <w:r>
        <w:rPr>
          <w:i/>
        </w:rPr>
        <w:t>i…………..</w:t>
      </w:r>
    </w:p>
    <w:p w:rsidR="009004DE" w:rsidRDefault="009004DE">
      <w:pPr>
        <w:pStyle w:val="BodyText"/>
        <w:rPr>
          <w:sz w:val="22"/>
        </w:rPr>
      </w:pPr>
    </w:p>
    <w:p w:rsidR="009004DE" w:rsidRDefault="009004DE">
      <w:pPr>
        <w:pStyle w:val="BodyText"/>
        <w:spacing w:before="7"/>
        <w:rPr>
          <w:sz w:val="17"/>
        </w:rPr>
      </w:pPr>
    </w:p>
    <w:p w:rsidR="009004DE" w:rsidRDefault="00D30B5A">
      <w:pPr>
        <w:pStyle w:val="Heading1"/>
      </w:pPr>
      <w:r>
        <w:t>PROCEDURE</w:t>
      </w:r>
    </w:p>
    <w:p w:rsidR="009004DE" w:rsidRDefault="009004DE">
      <w:pPr>
        <w:pStyle w:val="BodyText"/>
        <w:spacing w:before="2"/>
        <w:rPr>
          <w:b/>
        </w:rPr>
      </w:pPr>
    </w:p>
    <w:p w:rsidR="009004DE" w:rsidRDefault="00D30B5A">
      <w:pPr>
        <w:pStyle w:val="BodyText"/>
        <w:ind w:left="222"/>
      </w:pPr>
      <w:r>
        <w:t>In order to work safely with SMF, you should observe the following.</w:t>
      </w:r>
    </w:p>
    <w:p w:rsidR="00E46B6B" w:rsidRPr="00E46B6B" w:rsidRDefault="00E46B6B" w:rsidP="00E46B6B">
      <w:pPr>
        <w:pStyle w:val="BodyText"/>
        <w:rPr>
          <w:i/>
        </w:rPr>
      </w:pPr>
      <w:r>
        <w:rPr>
          <w:sz w:val="22"/>
        </w:rPr>
        <w:t xml:space="preserve">    </w:t>
      </w:r>
      <w:r w:rsidRPr="00E46B6B">
        <w:rPr>
          <w:i/>
        </w:rPr>
        <w:t>Để làm việc an toàn với SMF, bạn nên quan sát những điều sau đây.</w:t>
      </w:r>
    </w:p>
    <w:p w:rsidR="009004DE" w:rsidRDefault="009004DE">
      <w:pPr>
        <w:pStyle w:val="BodyText"/>
      </w:pPr>
    </w:p>
    <w:p w:rsidR="009004DE" w:rsidRDefault="00D30B5A">
      <w:pPr>
        <w:pStyle w:val="ListParagraph"/>
        <w:numPr>
          <w:ilvl w:val="0"/>
          <w:numId w:val="1"/>
        </w:numPr>
        <w:tabs>
          <w:tab w:val="left" w:pos="583"/>
        </w:tabs>
        <w:rPr>
          <w:sz w:val="20"/>
        </w:rPr>
      </w:pPr>
      <w:r>
        <w:rPr>
          <w:sz w:val="20"/>
        </w:rPr>
        <w:t>Always</w:t>
      </w:r>
      <w:r>
        <w:rPr>
          <w:spacing w:val="-4"/>
          <w:sz w:val="20"/>
        </w:rPr>
        <w:t xml:space="preserve"> </w:t>
      </w:r>
      <w:r>
        <w:rPr>
          <w:sz w:val="20"/>
        </w:rPr>
        <w:t>order</w:t>
      </w:r>
      <w:r>
        <w:rPr>
          <w:spacing w:val="-4"/>
          <w:sz w:val="20"/>
        </w:rPr>
        <w:t xml:space="preserve"> </w:t>
      </w:r>
      <w:r>
        <w:rPr>
          <w:sz w:val="20"/>
        </w:rPr>
        <w:t>SMF</w:t>
      </w:r>
      <w:r>
        <w:rPr>
          <w:spacing w:val="-4"/>
          <w:sz w:val="20"/>
        </w:rPr>
        <w:t xml:space="preserve"> </w:t>
      </w:r>
      <w:r>
        <w:rPr>
          <w:sz w:val="20"/>
        </w:rPr>
        <w:t>materials</w:t>
      </w:r>
      <w:r>
        <w:rPr>
          <w:spacing w:val="-4"/>
          <w:sz w:val="20"/>
        </w:rPr>
        <w:t xml:space="preserve"> </w:t>
      </w:r>
      <w:r>
        <w:rPr>
          <w:sz w:val="20"/>
        </w:rPr>
        <w:t>in</w:t>
      </w:r>
      <w:r>
        <w:rPr>
          <w:spacing w:val="-5"/>
          <w:sz w:val="20"/>
        </w:rPr>
        <w:t xml:space="preserve"> </w:t>
      </w:r>
      <w:r>
        <w:rPr>
          <w:sz w:val="20"/>
        </w:rPr>
        <w:t>a</w:t>
      </w:r>
      <w:r>
        <w:rPr>
          <w:spacing w:val="-5"/>
          <w:sz w:val="20"/>
        </w:rPr>
        <w:t xml:space="preserve"> </w:t>
      </w:r>
      <w:r>
        <w:rPr>
          <w:sz w:val="20"/>
        </w:rPr>
        <w:t>form,</w:t>
      </w:r>
      <w:r>
        <w:rPr>
          <w:spacing w:val="-5"/>
          <w:sz w:val="20"/>
        </w:rPr>
        <w:t xml:space="preserve"> </w:t>
      </w:r>
      <w:r>
        <w:rPr>
          <w:sz w:val="20"/>
        </w:rPr>
        <w:t>which</w:t>
      </w:r>
      <w:r>
        <w:rPr>
          <w:spacing w:val="-3"/>
          <w:sz w:val="20"/>
        </w:rPr>
        <w:t xml:space="preserve"> </w:t>
      </w:r>
      <w:r>
        <w:rPr>
          <w:sz w:val="20"/>
        </w:rPr>
        <w:t>reduces</w:t>
      </w:r>
      <w:r>
        <w:rPr>
          <w:spacing w:val="-1"/>
          <w:sz w:val="20"/>
        </w:rPr>
        <w:t xml:space="preserve"> </w:t>
      </w:r>
      <w:r>
        <w:rPr>
          <w:sz w:val="20"/>
        </w:rPr>
        <w:t>on-site</w:t>
      </w:r>
      <w:r>
        <w:rPr>
          <w:spacing w:val="-5"/>
          <w:sz w:val="20"/>
        </w:rPr>
        <w:t xml:space="preserve"> </w:t>
      </w:r>
      <w:r>
        <w:rPr>
          <w:sz w:val="20"/>
        </w:rPr>
        <w:t>cutting</w:t>
      </w:r>
      <w:r>
        <w:rPr>
          <w:spacing w:val="-5"/>
          <w:sz w:val="20"/>
        </w:rPr>
        <w:t xml:space="preserve"> </w:t>
      </w:r>
      <w:r>
        <w:rPr>
          <w:sz w:val="20"/>
        </w:rPr>
        <w:t>and</w:t>
      </w:r>
      <w:r>
        <w:rPr>
          <w:spacing w:val="-3"/>
          <w:sz w:val="20"/>
        </w:rPr>
        <w:t xml:space="preserve"> </w:t>
      </w:r>
      <w:r>
        <w:rPr>
          <w:sz w:val="20"/>
        </w:rPr>
        <w:t>handling.</w:t>
      </w:r>
    </w:p>
    <w:p w:rsidR="00E46B6B" w:rsidRPr="00E46B6B" w:rsidRDefault="00E46B6B" w:rsidP="00E46B6B">
      <w:pPr>
        <w:pStyle w:val="BodyText"/>
        <w:ind w:left="582"/>
        <w:rPr>
          <w:i/>
        </w:rPr>
      </w:pPr>
      <w:r w:rsidRPr="00E46B6B">
        <w:rPr>
          <w:i/>
        </w:rPr>
        <w:t>Luôn đặt hàng các vật liệ</w:t>
      </w:r>
      <w:r>
        <w:rPr>
          <w:i/>
        </w:rPr>
        <w:t>u SMF</w:t>
      </w:r>
      <w:r w:rsidRPr="00E46B6B">
        <w:rPr>
          <w:i/>
        </w:rPr>
        <w:t>, làm giảm việc cắt và xử lý tại chỗ.</w:t>
      </w:r>
    </w:p>
    <w:p w:rsidR="009004DE" w:rsidRPr="00E46B6B" w:rsidRDefault="009004DE">
      <w:pPr>
        <w:pStyle w:val="BodyText"/>
        <w:spacing w:before="9"/>
        <w:rPr>
          <w:i/>
          <w:sz w:val="18"/>
        </w:rPr>
      </w:pPr>
    </w:p>
    <w:p w:rsidR="009004DE" w:rsidRDefault="00D30B5A">
      <w:pPr>
        <w:pStyle w:val="ListParagraph"/>
        <w:numPr>
          <w:ilvl w:val="0"/>
          <w:numId w:val="1"/>
        </w:numPr>
        <w:tabs>
          <w:tab w:val="left" w:pos="583"/>
        </w:tabs>
        <w:rPr>
          <w:sz w:val="20"/>
        </w:rPr>
      </w:pPr>
      <w:r>
        <w:rPr>
          <w:sz w:val="20"/>
        </w:rPr>
        <w:t>Where possible, use hand tools; not power tools, to cut SMF</w:t>
      </w:r>
      <w:r>
        <w:rPr>
          <w:spacing w:val="-33"/>
          <w:sz w:val="20"/>
        </w:rPr>
        <w:t xml:space="preserve"> </w:t>
      </w:r>
      <w:r>
        <w:rPr>
          <w:sz w:val="20"/>
        </w:rPr>
        <w:t>materials.</w:t>
      </w:r>
    </w:p>
    <w:p w:rsidR="007A2696" w:rsidRPr="007A2696" w:rsidRDefault="007A2696" w:rsidP="007A2696">
      <w:pPr>
        <w:pStyle w:val="BodyText"/>
        <w:ind w:left="222"/>
        <w:rPr>
          <w:i/>
        </w:rPr>
      </w:pPr>
      <w:r w:rsidRPr="007A2696">
        <w:rPr>
          <w:i/>
        </w:rPr>
        <w:t>Nếu có thể, hãy sử dụng dụng cụ cầm tay; để cắt vật liệu SMF.</w:t>
      </w:r>
    </w:p>
    <w:p w:rsidR="009004DE" w:rsidRPr="007A2696" w:rsidRDefault="009004DE">
      <w:pPr>
        <w:pStyle w:val="BodyText"/>
        <w:rPr>
          <w:i/>
          <w:sz w:val="18"/>
        </w:rPr>
      </w:pPr>
    </w:p>
    <w:p w:rsidR="009004DE" w:rsidRDefault="00D30B5A">
      <w:pPr>
        <w:pStyle w:val="ListParagraph"/>
        <w:numPr>
          <w:ilvl w:val="0"/>
          <w:numId w:val="1"/>
        </w:numPr>
        <w:tabs>
          <w:tab w:val="left" w:pos="583"/>
        </w:tabs>
        <w:rPr>
          <w:sz w:val="20"/>
        </w:rPr>
      </w:pPr>
      <w:r>
        <w:rPr>
          <w:sz w:val="20"/>
        </w:rPr>
        <w:t>If power tools are used, install local exhaust ventilation</w:t>
      </w:r>
      <w:r>
        <w:rPr>
          <w:spacing w:val="-36"/>
          <w:sz w:val="20"/>
        </w:rPr>
        <w:t xml:space="preserve"> </w:t>
      </w:r>
      <w:r>
        <w:rPr>
          <w:sz w:val="20"/>
        </w:rPr>
        <w:t>equipment.</w:t>
      </w:r>
    </w:p>
    <w:p w:rsidR="007A2696" w:rsidRPr="007A2696" w:rsidRDefault="007A2696" w:rsidP="007A2696">
      <w:pPr>
        <w:pStyle w:val="BodyText"/>
        <w:ind w:left="582"/>
        <w:rPr>
          <w:i/>
        </w:rPr>
      </w:pPr>
      <w:r w:rsidRPr="007A2696">
        <w:rPr>
          <w:i/>
        </w:rPr>
        <w:t>Nếu sử dụng các dụng cụ điện, hãy lắp đặt thiết bị thông gió cục bộ.</w:t>
      </w:r>
    </w:p>
    <w:p w:rsidR="009004DE" w:rsidRDefault="009004DE">
      <w:pPr>
        <w:pStyle w:val="BodyText"/>
      </w:pPr>
    </w:p>
    <w:p w:rsidR="009004DE" w:rsidRDefault="00D30B5A">
      <w:pPr>
        <w:pStyle w:val="ListParagraph"/>
        <w:numPr>
          <w:ilvl w:val="0"/>
          <w:numId w:val="1"/>
        </w:numPr>
        <w:tabs>
          <w:tab w:val="left" w:pos="583"/>
        </w:tabs>
        <w:rPr>
          <w:sz w:val="20"/>
        </w:rPr>
      </w:pPr>
      <w:r>
        <w:rPr>
          <w:sz w:val="20"/>
        </w:rPr>
        <w:t>Reduce</w:t>
      </w:r>
      <w:r>
        <w:rPr>
          <w:spacing w:val="-4"/>
          <w:sz w:val="20"/>
        </w:rPr>
        <w:t xml:space="preserve"> </w:t>
      </w:r>
      <w:r>
        <w:rPr>
          <w:sz w:val="20"/>
        </w:rPr>
        <w:t>dust</w:t>
      </w:r>
      <w:r>
        <w:rPr>
          <w:spacing w:val="-6"/>
          <w:sz w:val="20"/>
        </w:rPr>
        <w:t xml:space="preserve"> </w:t>
      </w:r>
      <w:r>
        <w:rPr>
          <w:sz w:val="20"/>
        </w:rPr>
        <w:t>by</w:t>
      </w:r>
      <w:r>
        <w:rPr>
          <w:spacing w:val="-7"/>
          <w:sz w:val="20"/>
        </w:rPr>
        <w:t xml:space="preserve"> </w:t>
      </w:r>
      <w:r>
        <w:rPr>
          <w:sz w:val="20"/>
        </w:rPr>
        <w:t>wetting</w:t>
      </w:r>
      <w:r>
        <w:rPr>
          <w:spacing w:val="-4"/>
          <w:sz w:val="20"/>
        </w:rPr>
        <w:t xml:space="preserve"> </w:t>
      </w:r>
      <w:r>
        <w:rPr>
          <w:sz w:val="20"/>
        </w:rPr>
        <w:t>or</w:t>
      </w:r>
      <w:r>
        <w:rPr>
          <w:spacing w:val="-3"/>
          <w:sz w:val="20"/>
        </w:rPr>
        <w:t xml:space="preserve"> </w:t>
      </w:r>
      <w:r>
        <w:rPr>
          <w:sz w:val="20"/>
        </w:rPr>
        <w:t>dampening</w:t>
      </w:r>
      <w:r>
        <w:rPr>
          <w:spacing w:val="-4"/>
          <w:sz w:val="20"/>
        </w:rPr>
        <w:t xml:space="preserve"> </w:t>
      </w:r>
      <w:r>
        <w:rPr>
          <w:sz w:val="20"/>
        </w:rPr>
        <w:t>materials</w:t>
      </w:r>
      <w:r>
        <w:rPr>
          <w:spacing w:val="-5"/>
          <w:sz w:val="20"/>
        </w:rPr>
        <w:t xml:space="preserve"> </w:t>
      </w:r>
      <w:r>
        <w:rPr>
          <w:sz w:val="20"/>
        </w:rPr>
        <w:t>before</w:t>
      </w:r>
      <w:r>
        <w:rPr>
          <w:spacing w:val="-6"/>
          <w:sz w:val="20"/>
        </w:rPr>
        <w:t xml:space="preserve"> </w:t>
      </w:r>
      <w:r>
        <w:rPr>
          <w:sz w:val="20"/>
        </w:rPr>
        <w:t>cutting</w:t>
      </w:r>
      <w:r>
        <w:rPr>
          <w:spacing w:val="-4"/>
          <w:sz w:val="20"/>
        </w:rPr>
        <w:t xml:space="preserve"> </w:t>
      </w:r>
      <w:r>
        <w:rPr>
          <w:sz w:val="20"/>
        </w:rPr>
        <w:t>or</w:t>
      </w:r>
      <w:r>
        <w:rPr>
          <w:spacing w:val="-5"/>
          <w:sz w:val="20"/>
        </w:rPr>
        <w:t xml:space="preserve"> </w:t>
      </w:r>
      <w:r>
        <w:rPr>
          <w:sz w:val="20"/>
        </w:rPr>
        <w:t>handling.</w:t>
      </w:r>
    </w:p>
    <w:p w:rsidR="00DB40C8" w:rsidRPr="00DB40C8" w:rsidRDefault="00DB40C8" w:rsidP="00DB40C8">
      <w:pPr>
        <w:pStyle w:val="BodyText"/>
        <w:ind w:left="582"/>
        <w:rPr>
          <w:i/>
        </w:rPr>
      </w:pPr>
      <w:r w:rsidRPr="00DB40C8">
        <w:rPr>
          <w:i/>
        </w:rPr>
        <w:t>Giảm bụi bằng cách làm ướt hoặc làm ẩm vật liệu trước khi cắt hoặc xử lý.</w:t>
      </w:r>
    </w:p>
    <w:p w:rsidR="009004DE" w:rsidRPr="00DB40C8" w:rsidRDefault="009004DE">
      <w:pPr>
        <w:pStyle w:val="BodyText"/>
        <w:spacing w:before="9"/>
        <w:rPr>
          <w:i/>
          <w:sz w:val="18"/>
        </w:rPr>
      </w:pPr>
    </w:p>
    <w:p w:rsidR="009004DE" w:rsidRDefault="00D30B5A">
      <w:pPr>
        <w:pStyle w:val="ListParagraph"/>
        <w:numPr>
          <w:ilvl w:val="0"/>
          <w:numId w:val="1"/>
        </w:numPr>
        <w:tabs>
          <w:tab w:val="left" w:pos="583"/>
        </w:tabs>
        <w:rPr>
          <w:sz w:val="20"/>
        </w:rPr>
      </w:pPr>
      <w:r>
        <w:rPr>
          <w:sz w:val="20"/>
        </w:rPr>
        <w:t>Work in well ventilated</w:t>
      </w:r>
      <w:r>
        <w:rPr>
          <w:spacing w:val="-13"/>
          <w:sz w:val="20"/>
        </w:rPr>
        <w:t xml:space="preserve"> </w:t>
      </w:r>
      <w:r>
        <w:rPr>
          <w:sz w:val="20"/>
        </w:rPr>
        <w:t>areas.</w:t>
      </w:r>
    </w:p>
    <w:p w:rsidR="00FD79FF" w:rsidRPr="00FD79FF" w:rsidRDefault="00FD79FF" w:rsidP="00FD79FF">
      <w:pPr>
        <w:pStyle w:val="BodyText"/>
        <w:ind w:left="582"/>
        <w:rPr>
          <w:i/>
        </w:rPr>
      </w:pPr>
      <w:r w:rsidRPr="00FD79FF">
        <w:rPr>
          <w:i/>
        </w:rPr>
        <w:t>Làm việc trong các khu vực thông gió tốt.</w:t>
      </w:r>
    </w:p>
    <w:p w:rsidR="009004DE" w:rsidRDefault="009004DE">
      <w:pPr>
        <w:pStyle w:val="BodyText"/>
      </w:pPr>
    </w:p>
    <w:p w:rsidR="009004DE" w:rsidRDefault="00D30B5A">
      <w:pPr>
        <w:pStyle w:val="ListParagraph"/>
        <w:numPr>
          <w:ilvl w:val="0"/>
          <w:numId w:val="1"/>
        </w:numPr>
        <w:tabs>
          <w:tab w:val="left" w:pos="583"/>
        </w:tabs>
        <w:rPr>
          <w:sz w:val="20"/>
        </w:rPr>
      </w:pPr>
      <w:r>
        <w:rPr>
          <w:sz w:val="20"/>
        </w:rPr>
        <w:t>Promptly</w:t>
      </w:r>
      <w:r>
        <w:rPr>
          <w:spacing w:val="-8"/>
          <w:sz w:val="20"/>
        </w:rPr>
        <w:t xml:space="preserve"> </w:t>
      </w:r>
      <w:r>
        <w:rPr>
          <w:sz w:val="20"/>
        </w:rPr>
        <w:t>remove</w:t>
      </w:r>
      <w:r>
        <w:rPr>
          <w:spacing w:val="-3"/>
          <w:sz w:val="20"/>
        </w:rPr>
        <w:t xml:space="preserve"> </w:t>
      </w:r>
      <w:r>
        <w:rPr>
          <w:sz w:val="20"/>
        </w:rPr>
        <w:t>visible</w:t>
      </w:r>
      <w:r>
        <w:rPr>
          <w:spacing w:val="-3"/>
          <w:sz w:val="20"/>
        </w:rPr>
        <w:t xml:space="preserve"> </w:t>
      </w:r>
      <w:r>
        <w:rPr>
          <w:sz w:val="20"/>
        </w:rPr>
        <w:t>waste</w:t>
      </w:r>
      <w:r>
        <w:rPr>
          <w:spacing w:val="-5"/>
          <w:sz w:val="20"/>
        </w:rPr>
        <w:t xml:space="preserve"> </w:t>
      </w:r>
      <w:r>
        <w:rPr>
          <w:sz w:val="20"/>
        </w:rPr>
        <w:t>to</w:t>
      </w:r>
      <w:r>
        <w:rPr>
          <w:spacing w:val="-5"/>
          <w:sz w:val="20"/>
        </w:rPr>
        <w:t xml:space="preserve"> </w:t>
      </w:r>
      <w:r>
        <w:rPr>
          <w:sz w:val="20"/>
        </w:rPr>
        <w:t>avoid</w:t>
      </w:r>
      <w:r>
        <w:rPr>
          <w:spacing w:val="-3"/>
          <w:sz w:val="20"/>
        </w:rPr>
        <w:t xml:space="preserve"> </w:t>
      </w:r>
      <w:r>
        <w:rPr>
          <w:sz w:val="20"/>
        </w:rPr>
        <w:t>it</w:t>
      </w:r>
      <w:r>
        <w:rPr>
          <w:spacing w:val="-3"/>
          <w:sz w:val="20"/>
        </w:rPr>
        <w:t xml:space="preserve"> </w:t>
      </w:r>
      <w:r>
        <w:rPr>
          <w:sz w:val="20"/>
        </w:rPr>
        <w:t>being</w:t>
      </w:r>
      <w:r>
        <w:rPr>
          <w:spacing w:val="-5"/>
          <w:sz w:val="20"/>
        </w:rPr>
        <w:t xml:space="preserve"> </w:t>
      </w:r>
      <w:r>
        <w:rPr>
          <w:sz w:val="20"/>
        </w:rPr>
        <w:t>trampled</w:t>
      </w:r>
      <w:r>
        <w:rPr>
          <w:spacing w:val="-5"/>
          <w:sz w:val="20"/>
        </w:rPr>
        <w:t xml:space="preserve"> </w:t>
      </w:r>
      <w:r>
        <w:rPr>
          <w:sz w:val="20"/>
        </w:rPr>
        <w:t>or</w:t>
      </w:r>
      <w:r>
        <w:rPr>
          <w:spacing w:val="-4"/>
          <w:sz w:val="20"/>
        </w:rPr>
        <w:t xml:space="preserve"> </w:t>
      </w:r>
      <w:r>
        <w:rPr>
          <w:sz w:val="20"/>
        </w:rPr>
        <w:t>spread</w:t>
      </w:r>
      <w:r>
        <w:rPr>
          <w:spacing w:val="-5"/>
          <w:sz w:val="20"/>
        </w:rPr>
        <w:t xml:space="preserve"> </w:t>
      </w:r>
      <w:r>
        <w:rPr>
          <w:sz w:val="20"/>
        </w:rPr>
        <w:t>about.</w:t>
      </w:r>
    </w:p>
    <w:p w:rsidR="009004DE" w:rsidRDefault="00FD79FF">
      <w:pPr>
        <w:pStyle w:val="BodyText"/>
        <w:rPr>
          <w:i/>
        </w:rPr>
      </w:pPr>
      <w:r>
        <w:rPr>
          <w:sz w:val="22"/>
        </w:rPr>
        <w:t xml:space="preserve">         </w:t>
      </w:r>
      <w:r w:rsidRPr="00FD79FF">
        <w:rPr>
          <w:i/>
        </w:rPr>
        <w:t>Nhanh chóng loại bỏ chất thải có thể nhìn thấy để tránh bị dẫm phải hoặc dây ra.</w:t>
      </w:r>
    </w:p>
    <w:p w:rsidR="00FD79FF" w:rsidRPr="00FD79FF" w:rsidRDefault="00FD79FF">
      <w:pPr>
        <w:pStyle w:val="BodyText"/>
        <w:rPr>
          <w:i/>
          <w:sz w:val="18"/>
        </w:rPr>
      </w:pPr>
    </w:p>
    <w:p w:rsidR="009004DE" w:rsidRDefault="00D30B5A">
      <w:pPr>
        <w:pStyle w:val="ListParagraph"/>
        <w:numPr>
          <w:ilvl w:val="0"/>
          <w:numId w:val="1"/>
        </w:numPr>
        <w:tabs>
          <w:tab w:val="left" w:pos="583"/>
        </w:tabs>
        <w:rPr>
          <w:sz w:val="20"/>
        </w:rPr>
      </w:pPr>
      <w:r>
        <w:rPr>
          <w:sz w:val="20"/>
        </w:rPr>
        <w:t>Include clean-up time as pare of work</w:t>
      </w:r>
      <w:r>
        <w:rPr>
          <w:spacing w:val="-30"/>
          <w:sz w:val="20"/>
        </w:rPr>
        <w:t xml:space="preserve"> </w:t>
      </w:r>
      <w:r>
        <w:rPr>
          <w:sz w:val="20"/>
        </w:rPr>
        <w:t>procedures.</w:t>
      </w:r>
    </w:p>
    <w:p w:rsidR="00FD79FF" w:rsidRPr="00FD79FF" w:rsidRDefault="00FD79FF" w:rsidP="00FD79FF">
      <w:pPr>
        <w:pStyle w:val="BodyText"/>
        <w:ind w:left="582"/>
        <w:rPr>
          <w:i/>
        </w:rPr>
      </w:pPr>
      <w:r w:rsidRPr="00FD79FF">
        <w:rPr>
          <w:i/>
        </w:rPr>
        <w:t>Bao gồm thời gian dọn dẹ</w:t>
      </w:r>
      <w:r>
        <w:rPr>
          <w:i/>
        </w:rPr>
        <w:t>p</w:t>
      </w:r>
      <w:r w:rsidRPr="00FD79FF">
        <w:rPr>
          <w:i/>
        </w:rPr>
        <w:t xml:space="preserve"> làm việc.</w:t>
      </w:r>
    </w:p>
    <w:p w:rsidR="009004DE" w:rsidRDefault="009004DE">
      <w:pPr>
        <w:pStyle w:val="BodyText"/>
        <w:spacing w:before="9"/>
        <w:rPr>
          <w:sz w:val="19"/>
        </w:rPr>
      </w:pPr>
    </w:p>
    <w:p w:rsidR="009004DE" w:rsidRDefault="00D30B5A">
      <w:pPr>
        <w:pStyle w:val="ListParagraph"/>
        <w:numPr>
          <w:ilvl w:val="0"/>
          <w:numId w:val="1"/>
        </w:numPr>
        <w:tabs>
          <w:tab w:val="left" w:pos="583"/>
        </w:tabs>
        <w:rPr>
          <w:sz w:val="20"/>
        </w:rPr>
      </w:pPr>
      <w:r>
        <w:rPr>
          <w:sz w:val="20"/>
        </w:rPr>
        <w:t>Never use compressed air or high pressure water jets for</w:t>
      </w:r>
      <w:r>
        <w:rPr>
          <w:spacing w:val="-38"/>
          <w:sz w:val="20"/>
        </w:rPr>
        <w:t xml:space="preserve"> </w:t>
      </w:r>
      <w:r w:rsidR="00382E5A">
        <w:rPr>
          <w:spacing w:val="-38"/>
          <w:sz w:val="20"/>
        </w:rPr>
        <w:t xml:space="preserve"> </w:t>
      </w:r>
      <w:r>
        <w:rPr>
          <w:sz w:val="20"/>
        </w:rPr>
        <w:t>cleaning.</w:t>
      </w:r>
    </w:p>
    <w:p w:rsidR="00382E5A" w:rsidRPr="00382E5A" w:rsidRDefault="00382E5A" w:rsidP="00382E5A">
      <w:pPr>
        <w:pStyle w:val="BodyText"/>
        <w:ind w:left="582"/>
        <w:rPr>
          <w:i/>
        </w:rPr>
      </w:pPr>
      <w:r w:rsidRPr="00382E5A">
        <w:rPr>
          <w:i/>
        </w:rPr>
        <w:t>Không bao giờ sử dụng khí nén hoặc vòi phun nước áp lực cao để vệ sinh.</w:t>
      </w:r>
    </w:p>
    <w:p w:rsidR="009004DE" w:rsidRDefault="009004DE">
      <w:pPr>
        <w:pStyle w:val="BodyText"/>
      </w:pPr>
    </w:p>
    <w:p w:rsidR="009004DE" w:rsidRDefault="00D30B5A">
      <w:pPr>
        <w:pStyle w:val="ListParagraph"/>
        <w:numPr>
          <w:ilvl w:val="0"/>
          <w:numId w:val="1"/>
        </w:numPr>
        <w:tabs>
          <w:tab w:val="left" w:pos="583"/>
        </w:tabs>
        <w:rPr>
          <w:sz w:val="20"/>
        </w:rPr>
      </w:pPr>
      <w:r>
        <w:rPr>
          <w:sz w:val="20"/>
        </w:rPr>
        <w:lastRenderedPageBreak/>
        <w:t>Use wet sweeping or wiping or a vacuum</w:t>
      </w:r>
      <w:r>
        <w:rPr>
          <w:spacing w:val="-23"/>
          <w:sz w:val="20"/>
        </w:rPr>
        <w:t xml:space="preserve"> </w:t>
      </w:r>
      <w:r>
        <w:rPr>
          <w:sz w:val="20"/>
        </w:rPr>
        <w:t>cleaner.</w:t>
      </w:r>
    </w:p>
    <w:p w:rsidR="00FE15E8" w:rsidRPr="00FE15E8" w:rsidRDefault="00FE15E8" w:rsidP="00FE15E8">
      <w:pPr>
        <w:pStyle w:val="BodyText"/>
        <w:ind w:left="222"/>
        <w:rPr>
          <w:i/>
        </w:rPr>
      </w:pPr>
      <w:r>
        <w:rPr>
          <w:i/>
        </w:rPr>
        <w:t xml:space="preserve">      </w:t>
      </w:r>
      <w:r w:rsidRPr="00FE15E8">
        <w:rPr>
          <w:i/>
        </w:rPr>
        <w:t>Sử dụng quét ướt hoặc lau hoặc máy hút bụi.</w:t>
      </w:r>
    </w:p>
    <w:p w:rsidR="009004DE" w:rsidRDefault="009004DE">
      <w:pPr>
        <w:pStyle w:val="BodyText"/>
      </w:pPr>
    </w:p>
    <w:p w:rsidR="009004DE" w:rsidRDefault="00D30B5A">
      <w:pPr>
        <w:pStyle w:val="ListParagraph"/>
        <w:numPr>
          <w:ilvl w:val="0"/>
          <w:numId w:val="1"/>
        </w:numPr>
        <w:tabs>
          <w:tab w:val="left" w:pos="583"/>
        </w:tabs>
        <w:rPr>
          <w:sz w:val="20"/>
        </w:rPr>
      </w:pPr>
      <w:r>
        <w:rPr>
          <w:sz w:val="20"/>
        </w:rPr>
        <w:t>Use plastic drop sheets at temporary storage</w:t>
      </w:r>
      <w:r>
        <w:rPr>
          <w:spacing w:val="-33"/>
          <w:sz w:val="20"/>
        </w:rPr>
        <w:t xml:space="preserve"> </w:t>
      </w:r>
      <w:r>
        <w:rPr>
          <w:sz w:val="20"/>
        </w:rPr>
        <w:t>points.</w:t>
      </w:r>
    </w:p>
    <w:p w:rsidR="00F84F7C" w:rsidRDefault="00F84F7C" w:rsidP="00F84F7C">
      <w:pPr>
        <w:pStyle w:val="BodyText"/>
        <w:ind w:left="222"/>
        <w:rPr>
          <w:sz w:val="22"/>
        </w:rPr>
      </w:pPr>
    </w:p>
    <w:p w:rsidR="00F84F7C" w:rsidRPr="00F84F7C" w:rsidRDefault="00F84F7C" w:rsidP="00F84F7C">
      <w:pPr>
        <w:pStyle w:val="BodyText"/>
        <w:ind w:left="222"/>
        <w:rPr>
          <w:i/>
        </w:rPr>
      </w:pPr>
      <w:r w:rsidRPr="00E46B6B">
        <w:rPr>
          <w:sz w:val="22"/>
        </w:rPr>
        <w:t xml:space="preserve"> </w:t>
      </w:r>
      <w:r w:rsidRPr="00F84F7C">
        <w:rPr>
          <w:i/>
        </w:rPr>
        <w:t xml:space="preserve">Sử dụng tấm trải nhựa </w:t>
      </w:r>
      <w:r>
        <w:rPr>
          <w:i/>
        </w:rPr>
        <w:t>để đựng</w:t>
      </w:r>
      <w:r w:rsidRPr="00F84F7C">
        <w:rPr>
          <w:i/>
        </w:rPr>
        <w:t xml:space="preserve"> tạm thời.</w:t>
      </w:r>
    </w:p>
    <w:p w:rsidR="009004DE" w:rsidRDefault="009004DE">
      <w:pPr>
        <w:pStyle w:val="BodyText"/>
        <w:spacing w:before="9"/>
        <w:rPr>
          <w:sz w:val="19"/>
        </w:rPr>
      </w:pPr>
    </w:p>
    <w:p w:rsidR="009004DE" w:rsidRDefault="00D30B5A">
      <w:pPr>
        <w:pStyle w:val="ListParagraph"/>
        <w:numPr>
          <w:ilvl w:val="0"/>
          <w:numId w:val="1"/>
        </w:numPr>
        <w:tabs>
          <w:tab w:val="left" w:pos="583"/>
        </w:tabs>
        <w:rPr>
          <w:sz w:val="20"/>
        </w:rPr>
      </w:pPr>
      <w:r>
        <w:rPr>
          <w:sz w:val="20"/>
        </w:rPr>
        <w:t>Bag or pack waste to prevent fibre</w:t>
      </w:r>
      <w:r>
        <w:rPr>
          <w:spacing w:val="-25"/>
          <w:sz w:val="20"/>
        </w:rPr>
        <w:t xml:space="preserve"> </w:t>
      </w:r>
      <w:r>
        <w:rPr>
          <w:sz w:val="20"/>
        </w:rPr>
        <w:t>release.</w:t>
      </w:r>
    </w:p>
    <w:p w:rsidR="00860F4E" w:rsidRPr="00860F4E" w:rsidRDefault="00860F4E" w:rsidP="00860F4E">
      <w:pPr>
        <w:pStyle w:val="BodyText"/>
        <w:ind w:left="222"/>
        <w:rPr>
          <w:i/>
        </w:rPr>
      </w:pPr>
      <w:r w:rsidRPr="00860F4E">
        <w:rPr>
          <w:i/>
        </w:rPr>
        <w:t>Túi hoặc gói chất thải để ngăn chặ</w:t>
      </w:r>
      <w:r>
        <w:rPr>
          <w:i/>
        </w:rPr>
        <w:t>n</w:t>
      </w:r>
    </w:p>
    <w:p w:rsidR="009004DE" w:rsidRPr="00860F4E" w:rsidRDefault="009004DE" w:rsidP="00860F4E">
      <w:pPr>
        <w:pStyle w:val="BodyText"/>
        <w:rPr>
          <w:i/>
          <w:sz w:val="18"/>
        </w:rPr>
      </w:pPr>
    </w:p>
    <w:p w:rsidR="009004DE" w:rsidRDefault="00D30B5A">
      <w:pPr>
        <w:pStyle w:val="ListParagraph"/>
        <w:numPr>
          <w:ilvl w:val="0"/>
          <w:numId w:val="1"/>
        </w:numPr>
        <w:tabs>
          <w:tab w:val="left" w:pos="583"/>
        </w:tabs>
        <w:rPr>
          <w:sz w:val="20"/>
        </w:rPr>
      </w:pPr>
      <w:r>
        <w:rPr>
          <w:sz w:val="20"/>
        </w:rPr>
        <w:t>Provide washing facilities for</w:t>
      </w:r>
      <w:r>
        <w:rPr>
          <w:spacing w:val="-18"/>
          <w:sz w:val="20"/>
        </w:rPr>
        <w:t xml:space="preserve"> </w:t>
      </w:r>
      <w:r>
        <w:rPr>
          <w:sz w:val="20"/>
        </w:rPr>
        <w:t>workers.</w:t>
      </w:r>
    </w:p>
    <w:p w:rsidR="009004DE" w:rsidRPr="001C7169" w:rsidRDefault="001C7169">
      <w:pPr>
        <w:pStyle w:val="BodyText"/>
        <w:spacing w:before="9"/>
        <w:rPr>
          <w:i/>
          <w:sz w:val="18"/>
        </w:rPr>
      </w:pPr>
      <w:r>
        <w:rPr>
          <w:i/>
        </w:rPr>
        <w:t xml:space="preserve">        </w:t>
      </w:r>
      <w:r w:rsidRPr="001C7169">
        <w:rPr>
          <w:i/>
        </w:rPr>
        <w:t>Cung cấp thiết bị giặt cho công nhân.</w:t>
      </w:r>
    </w:p>
    <w:p w:rsidR="009004DE" w:rsidRDefault="00D30B5A">
      <w:pPr>
        <w:pStyle w:val="ListParagraph"/>
        <w:numPr>
          <w:ilvl w:val="0"/>
          <w:numId w:val="1"/>
        </w:numPr>
        <w:tabs>
          <w:tab w:val="left" w:pos="583"/>
        </w:tabs>
        <w:rPr>
          <w:sz w:val="20"/>
        </w:rPr>
      </w:pPr>
      <w:r>
        <w:rPr>
          <w:sz w:val="20"/>
        </w:rPr>
        <w:t>Provide eyewash station or rinse kits for</w:t>
      </w:r>
      <w:r>
        <w:rPr>
          <w:spacing w:val="-23"/>
          <w:sz w:val="20"/>
        </w:rPr>
        <w:t xml:space="preserve"> </w:t>
      </w:r>
      <w:r>
        <w:rPr>
          <w:sz w:val="20"/>
        </w:rPr>
        <w:t>workers.</w:t>
      </w:r>
    </w:p>
    <w:p w:rsidR="001C7169" w:rsidRPr="001C7169" w:rsidRDefault="001C7169" w:rsidP="001C7169">
      <w:pPr>
        <w:pStyle w:val="BodyText"/>
        <w:ind w:left="582"/>
        <w:rPr>
          <w:i/>
        </w:rPr>
      </w:pPr>
      <w:r w:rsidRPr="001C7169">
        <w:rPr>
          <w:i/>
        </w:rPr>
        <w:t>Cung cấp các dụng cụ rửa mắ</w:t>
      </w:r>
      <w:r>
        <w:rPr>
          <w:i/>
        </w:rPr>
        <w:t>t</w:t>
      </w:r>
      <w:r w:rsidRPr="001C7169">
        <w:rPr>
          <w:i/>
        </w:rPr>
        <w:t xml:space="preserve"> cho công nhân.</w:t>
      </w:r>
    </w:p>
    <w:p w:rsidR="009004DE" w:rsidRDefault="009004DE">
      <w:pPr>
        <w:pStyle w:val="BodyText"/>
      </w:pPr>
    </w:p>
    <w:p w:rsidR="009004DE" w:rsidRDefault="00D30B5A">
      <w:pPr>
        <w:pStyle w:val="ListParagraph"/>
        <w:numPr>
          <w:ilvl w:val="0"/>
          <w:numId w:val="1"/>
        </w:numPr>
        <w:tabs>
          <w:tab w:val="left" w:pos="583"/>
        </w:tabs>
        <w:rPr>
          <w:sz w:val="20"/>
        </w:rPr>
      </w:pPr>
      <w:r>
        <w:rPr>
          <w:sz w:val="20"/>
        </w:rPr>
        <w:t>Train</w:t>
      </w:r>
      <w:r>
        <w:rPr>
          <w:spacing w:val="-6"/>
          <w:sz w:val="20"/>
        </w:rPr>
        <w:t xml:space="preserve"> </w:t>
      </w:r>
      <w:r>
        <w:rPr>
          <w:sz w:val="20"/>
        </w:rPr>
        <w:t>workers,</w:t>
      </w:r>
      <w:r>
        <w:rPr>
          <w:spacing w:val="-6"/>
          <w:sz w:val="20"/>
        </w:rPr>
        <w:t xml:space="preserve"> </w:t>
      </w:r>
      <w:r>
        <w:rPr>
          <w:sz w:val="20"/>
        </w:rPr>
        <w:t>supervisors</w:t>
      </w:r>
      <w:r>
        <w:rPr>
          <w:spacing w:val="-5"/>
          <w:sz w:val="20"/>
        </w:rPr>
        <w:t xml:space="preserve"> </w:t>
      </w:r>
      <w:r>
        <w:rPr>
          <w:sz w:val="20"/>
        </w:rPr>
        <w:t>and</w:t>
      </w:r>
      <w:r>
        <w:rPr>
          <w:spacing w:val="-6"/>
          <w:sz w:val="20"/>
        </w:rPr>
        <w:t xml:space="preserve"> </w:t>
      </w:r>
      <w:r>
        <w:rPr>
          <w:sz w:val="20"/>
        </w:rPr>
        <w:t>managers</w:t>
      </w:r>
      <w:r>
        <w:rPr>
          <w:spacing w:val="-5"/>
          <w:sz w:val="20"/>
        </w:rPr>
        <w:t xml:space="preserve"> </w:t>
      </w:r>
      <w:r>
        <w:rPr>
          <w:sz w:val="20"/>
        </w:rPr>
        <w:t>in</w:t>
      </w:r>
      <w:r>
        <w:rPr>
          <w:spacing w:val="-6"/>
          <w:sz w:val="20"/>
        </w:rPr>
        <w:t xml:space="preserve"> </w:t>
      </w:r>
      <w:r>
        <w:rPr>
          <w:sz w:val="20"/>
        </w:rPr>
        <w:t>safe</w:t>
      </w:r>
      <w:r>
        <w:rPr>
          <w:spacing w:val="-4"/>
          <w:sz w:val="20"/>
        </w:rPr>
        <w:t xml:space="preserve"> </w:t>
      </w:r>
      <w:r>
        <w:rPr>
          <w:sz w:val="20"/>
        </w:rPr>
        <w:t>work</w:t>
      </w:r>
      <w:r>
        <w:rPr>
          <w:spacing w:val="-2"/>
          <w:sz w:val="20"/>
        </w:rPr>
        <w:t xml:space="preserve"> </w:t>
      </w:r>
      <w:r>
        <w:rPr>
          <w:sz w:val="20"/>
        </w:rPr>
        <w:t>methods</w:t>
      </w:r>
      <w:r>
        <w:rPr>
          <w:spacing w:val="-5"/>
          <w:sz w:val="20"/>
        </w:rPr>
        <w:t xml:space="preserve"> </w:t>
      </w:r>
      <w:r>
        <w:rPr>
          <w:sz w:val="20"/>
        </w:rPr>
        <w:t>prior</w:t>
      </w:r>
      <w:r>
        <w:rPr>
          <w:spacing w:val="-5"/>
          <w:sz w:val="20"/>
        </w:rPr>
        <w:t xml:space="preserve"> </w:t>
      </w:r>
      <w:r>
        <w:rPr>
          <w:sz w:val="20"/>
        </w:rPr>
        <w:t>to</w:t>
      </w:r>
      <w:r>
        <w:rPr>
          <w:spacing w:val="-6"/>
          <w:sz w:val="20"/>
        </w:rPr>
        <w:t xml:space="preserve"> </w:t>
      </w:r>
      <w:r>
        <w:rPr>
          <w:sz w:val="20"/>
        </w:rPr>
        <w:t>commencement.</w:t>
      </w:r>
    </w:p>
    <w:p w:rsidR="00BB1F5E" w:rsidRPr="00E46B6B" w:rsidRDefault="00BB1F5E" w:rsidP="00BB1F5E">
      <w:pPr>
        <w:pStyle w:val="BodyText"/>
        <w:rPr>
          <w:sz w:val="22"/>
        </w:rPr>
      </w:pPr>
      <w:r>
        <w:rPr>
          <w:i/>
          <w:sz w:val="18"/>
          <w:szCs w:val="22"/>
        </w:rPr>
        <w:t xml:space="preserve">   </w:t>
      </w:r>
      <w:r w:rsidRPr="00BB1F5E">
        <w:rPr>
          <w:i/>
        </w:rPr>
        <w:t>Đào tạo công nhân, người giám sát và người quả</w:t>
      </w:r>
      <w:r>
        <w:rPr>
          <w:i/>
        </w:rPr>
        <w:t>n lý</w:t>
      </w:r>
      <w:r w:rsidRPr="00BB1F5E">
        <w:rPr>
          <w:i/>
        </w:rPr>
        <w:t xml:space="preserve"> phương pháp làm việc an toàn trước khi bắt đầu</w:t>
      </w:r>
      <w:r w:rsidRPr="00E46B6B">
        <w:rPr>
          <w:sz w:val="22"/>
        </w:rPr>
        <w:t>.</w:t>
      </w:r>
    </w:p>
    <w:p w:rsidR="009004DE" w:rsidRDefault="009004DE" w:rsidP="007A2696">
      <w:pPr>
        <w:tabs>
          <w:tab w:val="left" w:pos="1039"/>
        </w:tabs>
        <w:rPr>
          <w:sz w:val="15"/>
        </w:rPr>
      </w:pPr>
    </w:p>
    <w:p w:rsidR="009004DE" w:rsidRDefault="00D30B5A">
      <w:pPr>
        <w:pStyle w:val="BodyText"/>
        <w:spacing w:before="93"/>
        <w:ind w:left="302" w:right="1225"/>
      </w:pPr>
      <w:r>
        <w:t>NOTE: Personal protective equipment must be worn when working with SMF. Dust masks, safety goggles, clothing tucked in, gloves, trousers and long sleeve shirts.</w:t>
      </w:r>
    </w:p>
    <w:p w:rsidR="009004DE" w:rsidRPr="00074DBC" w:rsidRDefault="00E46B6B" w:rsidP="00E46B6B">
      <w:pPr>
        <w:pStyle w:val="BodyText"/>
        <w:rPr>
          <w:i/>
        </w:rPr>
      </w:pPr>
      <w:r w:rsidRPr="00074DBC">
        <w:rPr>
          <w:i/>
        </w:rPr>
        <w:t>LƯU Ý: Phải đeo thiết bị bảo hộ cá nhân khi làm việc với SMF. Mặt nạ bụi, kính an toàn, quần áo được giấu trong, găng tay, quần dài và áo sơ mi dài tay.</w:t>
      </w:r>
    </w:p>
    <w:p w:rsidR="009004DE" w:rsidRDefault="009004DE">
      <w:pPr>
        <w:pStyle w:val="BodyText"/>
        <w:spacing w:before="9"/>
        <w:rPr>
          <w:sz w:val="17"/>
        </w:rPr>
      </w:pPr>
    </w:p>
    <w:p w:rsidR="009004DE" w:rsidRDefault="00D30B5A">
      <w:pPr>
        <w:pStyle w:val="Heading1"/>
        <w:ind w:left="211"/>
      </w:pPr>
      <w:r>
        <w:t>REFERENCE DOCUMENTS</w:t>
      </w:r>
    </w:p>
    <w:p w:rsidR="009004DE" w:rsidRDefault="00FA376B">
      <w:pPr>
        <w:pStyle w:val="BodyText"/>
        <w:rPr>
          <w:b/>
          <w:sz w:val="21"/>
        </w:rPr>
      </w:pPr>
      <w:r>
        <w:pict>
          <v:group id="_x0000_s1026" style="position:absolute;margin-left:62.65pt;margin-top:14.05pt;width:495.75pt;height:99.75pt;z-index:251657728;mso-wrap-distance-left:0;mso-wrap-distance-right:0;mso-position-horizontal-relative:page" coordorigin="1253,281" coordsize="9915,1995">
            <v:rect id="_x0000_s1032" style="position:absolute;left:1260;top:288;width:9900;height:449" fillcolor="black" stroked="f"/>
            <v:rect id="_x0000_s1031" style="position:absolute;left:1260;top:288;width:9900;height:528" filled="f"/>
            <v:rect id="_x0000_s1030" style="position:absolute;left:1260;top:736;width:9900;height:1532" stroked="f"/>
            <v:rect id="_x0000_s1029" style="position:absolute;left:1260;top:736;width:9900;height:1532" filled="f"/>
            <v:shape id="_x0000_s1028" type="#_x0000_t202" style="position:absolute;left:1413;top:371;width:2565;height:223" filled="f" stroked="f">
              <v:textbox inset="0,0,0,0">
                <w:txbxContent>
                  <w:p w:rsidR="009004DE" w:rsidRDefault="00D30B5A">
                    <w:pPr>
                      <w:spacing w:line="223" w:lineRule="exact"/>
                      <w:rPr>
                        <w:sz w:val="20"/>
                      </w:rPr>
                    </w:pPr>
                    <w:r>
                      <w:rPr>
                        <w:color w:val="FFFFFF"/>
                        <w:sz w:val="20"/>
                      </w:rPr>
                      <w:t>POLICY AND PROCEDURE</w:t>
                    </w:r>
                  </w:p>
                </w:txbxContent>
              </v:textbox>
            </v:shape>
            <v:shape id="_x0000_s1027" type="#_x0000_t202" style="position:absolute;left:5733;top:371;width:2332;height:223" filled="f" stroked="f">
              <v:textbox inset="0,0,0,0">
                <w:txbxContent>
                  <w:p w:rsidR="009004DE" w:rsidRDefault="00D30B5A">
                    <w:pPr>
                      <w:spacing w:line="223" w:lineRule="exact"/>
                      <w:rPr>
                        <w:sz w:val="20"/>
                      </w:rPr>
                    </w:pPr>
                    <w:r>
                      <w:rPr>
                        <w:color w:val="FFFFFF"/>
                        <w:sz w:val="20"/>
                      </w:rPr>
                      <w:t>SUPPORT DOCUMENTS</w:t>
                    </w:r>
                  </w:p>
                </w:txbxContent>
              </v:textbox>
            </v:shape>
            <w10:wrap type="topAndBottom" anchorx="page"/>
          </v:group>
        </w:pict>
      </w:r>
    </w:p>
    <w:sectPr w:rsidR="009004DE">
      <w:headerReference w:type="default" r:id="rId7"/>
      <w:footerReference w:type="default" r:id="rId8"/>
      <w:pgSz w:w="12240" w:h="15840"/>
      <w:pgMar w:top="1380" w:right="960" w:bottom="1220" w:left="1140" w:header="718"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F59" w:rsidRDefault="00860F59">
      <w:r>
        <w:separator/>
      </w:r>
    </w:p>
  </w:endnote>
  <w:endnote w:type="continuationSeparator" w:id="0">
    <w:p w:rsidR="00860F59" w:rsidRDefault="0086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4DE" w:rsidRDefault="009004DE">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F59" w:rsidRDefault="00860F59">
      <w:r>
        <w:separator/>
      </w:r>
    </w:p>
  </w:footnote>
  <w:footnote w:type="continuationSeparator" w:id="0">
    <w:p w:rsidR="00860F59" w:rsidRDefault="0086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4DE" w:rsidRPr="00650815" w:rsidRDefault="009004DE" w:rsidP="00650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C10473"/>
    <w:multiLevelType w:val="hybridMultilevel"/>
    <w:tmpl w:val="B5669574"/>
    <w:lvl w:ilvl="0" w:tplc="E746E45E">
      <w:start w:val="1"/>
      <w:numFmt w:val="decimal"/>
      <w:lvlText w:val="%1."/>
      <w:lvlJc w:val="left"/>
      <w:pPr>
        <w:ind w:left="582" w:hanging="360"/>
        <w:jc w:val="left"/>
      </w:pPr>
      <w:rPr>
        <w:rFonts w:ascii="Arial" w:eastAsia="Arial" w:hAnsi="Arial" w:cs="Arial" w:hint="default"/>
        <w:spacing w:val="-1"/>
        <w:w w:val="99"/>
        <w:sz w:val="20"/>
        <w:szCs w:val="20"/>
      </w:rPr>
    </w:lvl>
    <w:lvl w:ilvl="1" w:tplc="AE5A4842">
      <w:numFmt w:val="bullet"/>
      <w:lvlText w:val="•"/>
      <w:lvlJc w:val="left"/>
      <w:pPr>
        <w:ind w:left="1528" w:hanging="360"/>
      </w:pPr>
      <w:rPr>
        <w:rFonts w:hint="default"/>
      </w:rPr>
    </w:lvl>
    <w:lvl w:ilvl="2" w:tplc="5BECD074">
      <w:numFmt w:val="bullet"/>
      <w:lvlText w:val="•"/>
      <w:lvlJc w:val="left"/>
      <w:pPr>
        <w:ind w:left="2476" w:hanging="360"/>
      </w:pPr>
      <w:rPr>
        <w:rFonts w:hint="default"/>
      </w:rPr>
    </w:lvl>
    <w:lvl w:ilvl="3" w:tplc="7E18D5A2">
      <w:numFmt w:val="bullet"/>
      <w:lvlText w:val="•"/>
      <w:lvlJc w:val="left"/>
      <w:pPr>
        <w:ind w:left="3424" w:hanging="360"/>
      </w:pPr>
      <w:rPr>
        <w:rFonts w:hint="default"/>
      </w:rPr>
    </w:lvl>
    <w:lvl w:ilvl="4" w:tplc="2FD45438">
      <w:numFmt w:val="bullet"/>
      <w:lvlText w:val="•"/>
      <w:lvlJc w:val="left"/>
      <w:pPr>
        <w:ind w:left="4372" w:hanging="360"/>
      </w:pPr>
      <w:rPr>
        <w:rFonts w:hint="default"/>
      </w:rPr>
    </w:lvl>
    <w:lvl w:ilvl="5" w:tplc="7CD8D126">
      <w:numFmt w:val="bullet"/>
      <w:lvlText w:val="•"/>
      <w:lvlJc w:val="left"/>
      <w:pPr>
        <w:ind w:left="5320" w:hanging="360"/>
      </w:pPr>
      <w:rPr>
        <w:rFonts w:hint="default"/>
      </w:rPr>
    </w:lvl>
    <w:lvl w:ilvl="6" w:tplc="43A6C44C">
      <w:numFmt w:val="bullet"/>
      <w:lvlText w:val="•"/>
      <w:lvlJc w:val="left"/>
      <w:pPr>
        <w:ind w:left="6268" w:hanging="360"/>
      </w:pPr>
      <w:rPr>
        <w:rFonts w:hint="default"/>
      </w:rPr>
    </w:lvl>
    <w:lvl w:ilvl="7" w:tplc="449684B8">
      <w:numFmt w:val="bullet"/>
      <w:lvlText w:val="•"/>
      <w:lvlJc w:val="left"/>
      <w:pPr>
        <w:ind w:left="7216" w:hanging="360"/>
      </w:pPr>
      <w:rPr>
        <w:rFonts w:hint="default"/>
      </w:rPr>
    </w:lvl>
    <w:lvl w:ilvl="8" w:tplc="F80A5346">
      <w:numFmt w:val="bullet"/>
      <w:lvlText w:val="•"/>
      <w:lvlJc w:val="left"/>
      <w:pPr>
        <w:ind w:left="816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9004DE"/>
    <w:rsid w:val="00074DBC"/>
    <w:rsid w:val="001C7169"/>
    <w:rsid w:val="00382E5A"/>
    <w:rsid w:val="005A0637"/>
    <w:rsid w:val="00650815"/>
    <w:rsid w:val="007A2696"/>
    <w:rsid w:val="00860F4E"/>
    <w:rsid w:val="00860F59"/>
    <w:rsid w:val="009004DE"/>
    <w:rsid w:val="00BB1F5E"/>
    <w:rsid w:val="00D30B5A"/>
    <w:rsid w:val="00DB40C8"/>
    <w:rsid w:val="00E46B6B"/>
    <w:rsid w:val="00F84F7C"/>
    <w:rsid w:val="00FA376B"/>
    <w:rsid w:val="00FD79FF"/>
    <w:rsid w:val="00FE1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FB64864-D202-4B62-BB71-7A85D67D2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50815"/>
    <w:pPr>
      <w:tabs>
        <w:tab w:val="center" w:pos="4680"/>
        <w:tab w:val="right" w:pos="9360"/>
      </w:tabs>
    </w:pPr>
  </w:style>
  <w:style w:type="character" w:customStyle="1" w:styleId="HeaderChar">
    <w:name w:val="Header Char"/>
    <w:basedOn w:val="DefaultParagraphFont"/>
    <w:link w:val="Header"/>
    <w:uiPriority w:val="99"/>
    <w:rsid w:val="00650815"/>
    <w:rPr>
      <w:rFonts w:ascii="Arial" w:eastAsia="Arial" w:hAnsi="Arial" w:cs="Arial"/>
    </w:rPr>
  </w:style>
  <w:style w:type="paragraph" w:styleId="Footer">
    <w:name w:val="footer"/>
    <w:basedOn w:val="Normal"/>
    <w:link w:val="FooterChar"/>
    <w:uiPriority w:val="99"/>
    <w:unhideWhenUsed/>
    <w:rsid w:val="00650815"/>
    <w:pPr>
      <w:tabs>
        <w:tab w:val="center" w:pos="4680"/>
        <w:tab w:val="right" w:pos="9360"/>
      </w:tabs>
    </w:pPr>
  </w:style>
  <w:style w:type="character" w:customStyle="1" w:styleId="FooterChar">
    <w:name w:val="Footer Char"/>
    <w:basedOn w:val="DefaultParagraphFont"/>
    <w:link w:val="Footer"/>
    <w:uiPriority w:val="99"/>
    <w:rsid w:val="00650815"/>
    <w:rPr>
      <w:rFonts w:ascii="Arial" w:eastAsia="Arial" w:hAnsi="Arial" w:cs="Arial"/>
    </w:rPr>
  </w:style>
  <w:style w:type="paragraph" w:styleId="BalloonText">
    <w:name w:val="Balloon Text"/>
    <w:basedOn w:val="Normal"/>
    <w:link w:val="BalloonTextChar"/>
    <w:uiPriority w:val="99"/>
    <w:semiHidden/>
    <w:unhideWhenUsed/>
    <w:rsid w:val="00FA3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76B"/>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SSC022 - Synthetic Mineral Fibre (SMF) Working Restrictions</dc:title>
  <dc:creator>Mboon</dc:creator>
  <cp:keywords>()</cp:keywords>
  <cp:lastModifiedBy>DOVIET Ngoc</cp:lastModifiedBy>
  <cp:revision>19</cp:revision>
  <cp:lastPrinted>2024-11-15T08:26:00Z</cp:lastPrinted>
  <dcterms:created xsi:type="dcterms:W3CDTF">2018-03-05T14:41:00Z</dcterms:created>
  <dcterms:modified xsi:type="dcterms:W3CDTF">2024-11-15T08:27:00Z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